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A08" w:rsidRPr="00562A08" w:rsidRDefault="00562A08" w:rsidP="00562A08">
      <w:pPr>
        <w:tabs>
          <w:tab w:val="left" w:pos="9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40"/>
          <w:szCs w:val="24"/>
          <w:lang w:eastAsia="ru-RU"/>
        </w:rPr>
        <w:drawing>
          <wp:inline distT="0" distB="0" distL="0" distR="0">
            <wp:extent cx="49530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A08" w:rsidRPr="00562A08" w:rsidRDefault="00562A08" w:rsidP="00562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562A08" w:rsidRPr="00562A08" w:rsidRDefault="00562A08" w:rsidP="00562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562A08" w:rsidRPr="00562A08" w:rsidRDefault="00562A08" w:rsidP="00562A0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КРАСНОПАРТИЗАНСКОГО МУНИЦИПАЛЬНОГО РАЙОНА</w:t>
      </w:r>
    </w:p>
    <w:p w:rsidR="00562A08" w:rsidRPr="00562A08" w:rsidRDefault="00562A08" w:rsidP="00562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САРАТОВСКОЙ ОБЛАСТИ</w:t>
      </w:r>
    </w:p>
    <w:p w:rsidR="00562A08" w:rsidRPr="00562A08" w:rsidRDefault="00562A08" w:rsidP="00562A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A08" w:rsidRPr="00562A08" w:rsidRDefault="00562A08" w:rsidP="00562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62A08" w:rsidRPr="00562A08" w:rsidRDefault="00562A08" w:rsidP="00562A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4F4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октября</w:t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2017</w:t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№</w:t>
      </w:r>
      <w:r w:rsidR="004F4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79</w:t>
      </w:r>
    </w:p>
    <w:p w:rsidR="00562A08" w:rsidRPr="00562A08" w:rsidRDefault="00562A08" w:rsidP="00562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62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 w:rsidRPr="00562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Горный</w:t>
      </w:r>
    </w:p>
    <w:p w:rsidR="00562A08" w:rsidRPr="00562A08" w:rsidRDefault="00562A08" w:rsidP="00562A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70"/>
      </w:tblGrid>
      <w:tr w:rsidR="00562A08" w:rsidRPr="00562A08" w:rsidTr="00562A08">
        <w:trPr>
          <w:trHeight w:val="988"/>
        </w:trPr>
        <w:tc>
          <w:tcPr>
            <w:tcW w:w="5070" w:type="dxa"/>
            <w:hideMark/>
          </w:tcPr>
          <w:p w:rsidR="00562A08" w:rsidRPr="00562A08" w:rsidRDefault="00562A08" w:rsidP="00562A0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постановление администрации Краснопартизанского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31 октября 2016 года №128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62A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утверждении муниципальной программы «Профилактика терроризма и экстремизма в Краснопартизанском муниципальном районе на 2017-2018 годы»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основании Устава Краснопартизанского  муниципального района администрация Краснопартизанского муниципального района  ПОСТАНОВЛЯЕТ:</w:t>
      </w:r>
    </w:p>
    <w:p w:rsidR="00562A08" w:rsidRPr="00562A08" w:rsidRDefault="00562A08" w:rsidP="0056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1. Внести в постановление администрации Краснопартизанского муниципального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128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 целевой программы «Профилактика терроризма и экстремизма в  Краснопартизанс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 муниципальном районе на 2017-2018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следующие изменения:</w:t>
      </w:r>
    </w:p>
    <w:p w:rsidR="00562A08" w:rsidRPr="00562A08" w:rsidRDefault="00562A08" w:rsidP="00562A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приложение  изложить в новой редакции согласно приложению   № 1.</w:t>
      </w: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администрации Краснопартизанского муниципального района, руководителя аппарата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ыкало Н.М.</w:t>
      </w:r>
    </w:p>
    <w:p w:rsidR="004F46E0" w:rsidRDefault="004F46E0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46E0" w:rsidRPr="00562A08" w:rsidRDefault="004F46E0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Краснопартизанского</w:t>
      </w:r>
    </w:p>
    <w:p w:rsidR="00562A08" w:rsidRPr="00562A08" w:rsidRDefault="00562A08" w:rsidP="00562A0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Ю.Л.Бодров</w:t>
      </w:r>
      <w:proofErr w:type="spellEnd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562A08" w:rsidRPr="00562A08" w:rsidRDefault="00562A08" w:rsidP="00562A0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к постановлению                                                                                                                                                   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администрации муниципального района  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от</w:t>
      </w:r>
      <w:r w:rsidR="004F4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2A08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6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4F46E0">
        <w:rPr>
          <w:rFonts w:ascii="Times New Roman" w:eastAsia="Times New Roman" w:hAnsi="Times New Roman" w:cs="Times New Roman"/>
          <w:sz w:val="24"/>
          <w:szCs w:val="24"/>
          <w:lang w:eastAsia="ru-RU"/>
        </w:rPr>
        <w:t>79</w:t>
      </w:r>
      <w:r w:rsidRPr="00562A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2A08" w:rsidRPr="00562A08" w:rsidRDefault="00562A08" w:rsidP="00562A08">
      <w:pPr>
        <w:tabs>
          <w:tab w:val="left" w:pos="61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«ПРОФИЛАКТИКА ТЕРРОРИЗМА И ЭКСТРЕМИЗМА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КРАСНОПАРТИЗАНСКОМ МУНИЦИПАЛЬНОМ РАЙОНЕ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2017 - 2018 годы»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р.п</w:t>
      </w:r>
      <w:proofErr w:type="spellEnd"/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Горный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программы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«Профилактика терроризма и экстремизма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Краснопартизанском муниципальном районе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2017 - 2018 годы»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1"/>
        <w:gridCol w:w="5880"/>
      </w:tblGrid>
      <w:tr w:rsidR="00562A08" w:rsidRPr="00562A08" w:rsidTr="00562A08">
        <w:trPr>
          <w:trHeight w:val="255"/>
        </w:trPr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</w:tc>
        <w:tc>
          <w:tcPr>
            <w:tcW w:w="6059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«Профилактика терроризма и экстремизма в Краснопартизанском муниципальном районе на 2017 - 2018 годы» (далее - Программа)</w:t>
            </w:r>
          </w:p>
        </w:tc>
      </w:tr>
      <w:tr w:rsidR="00562A08" w:rsidRPr="00562A08" w:rsidTr="00562A08">
        <w:trPr>
          <w:trHeight w:val="255"/>
        </w:trPr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разработки программы</w:t>
            </w:r>
          </w:p>
        </w:tc>
        <w:tc>
          <w:tcPr>
            <w:tcW w:w="6059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 от 25 июля 2002 года № 114 - ФЗ «О противодействии экстремистской деятельности», Федеральный закон  от 06 марта 2006 года № 35-ФЗ «О противодействии терроризму»,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Стратегия противодействия экстремизму в Российской Федерации до 2025 года (утвержденная Президентом РФ 28 ноября 2014года № Пр-2753), Концепция противодействия терроризму в Российской Федерации (утвержденная Президентом РФ 5 октября 2009 года)</w:t>
            </w:r>
            <w:proofErr w:type="gramEnd"/>
          </w:p>
        </w:tc>
      </w:tr>
      <w:tr w:rsidR="00562A08" w:rsidRPr="00562A08" w:rsidTr="00562A08">
        <w:trPr>
          <w:trHeight w:val="255"/>
        </w:trPr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6059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вопросам социальной сферы и общественным отношениям администрации Краснопартизанского муниципального района</w:t>
            </w:r>
          </w:p>
        </w:tc>
      </w:tr>
      <w:tr w:rsidR="00562A08" w:rsidRPr="00562A08" w:rsidTr="00562A08">
        <w:trPr>
          <w:trHeight w:val="255"/>
        </w:trPr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Соисполнители программы </w:t>
            </w:r>
          </w:p>
        </w:tc>
        <w:tc>
          <w:tcPr>
            <w:tcW w:w="6059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 межведомственной комиссии по противодействию экстремистской деятельности в Краснопартизанском муниципальном районе</w:t>
            </w:r>
          </w:p>
        </w:tc>
      </w:tr>
      <w:tr w:rsidR="00562A08" w:rsidRPr="00562A08" w:rsidTr="00562A08"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6059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Реализация государственной политики в области профилактики терроризма и экстремизма в Российской Федерации.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Противодействие терроризму и экстремизму на территории  Краснопартизанского муниципального района.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562A0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культурного самосознания, принципов соблюдения прав и свобод человека.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Укрепление межнационального и межконфессионального согласия, достижение взаимопонимания и взаимного уважения в вопросах межэтнического и межкультурного сотрудничества.</w:t>
            </w:r>
          </w:p>
        </w:tc>
      </w:tr>
      <w:tr w:rsidR="00562A08" w:rsidRPr="00562A08" w:rsidTr="00562A08">
        <w:trPr>
          <w:trHeight w:val="559"/>
        </w:trPr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6059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1. Организация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проведение информационно-пропагандистских мероприятий, направленных на оказание позитивного воздействия на граждан с целью формирования у них неприятия идеологии терроризма, 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устранение причин и условий, способствующих совершению действий экстремистского характера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ропаганда толерантного отношения к людям других национальностей и религиозных конфессий. 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3. Организация воспитательной работы среди детей и молодежи, направленной на устранение причин и условий, способствующих совершению действий экстремистского характера.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4. У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крепление антитеррористической защищенности объектов социальной сферы;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И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нформирование населения муниципального района по вопросам противодействия терроризму и экстремизму.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6. Содействие правоохранительным органам в выявлении правонарушений и преступлений данной категории, а также ликвидации их последствий.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7. Гармонизация межэтнических и межконфессиональных отношений,  сведение к минимуму условий для проявлений терроризма  и экстремизма на территории муниципального района, развитие системы мер раннего учёта и предупреждения межэтнических конфликтов.</w:t>
            </w:r>
          </w:p>
        </w:tc>
      </w:tr>
      <w:tr w:rsidR="00562A08" w:rsidRPr="00562A08" w:rsidTr="00562A08">
        <w:trPr>
          <w:trHeight w:val="942"/>
        </w:trPr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и сроки реализации программы </w:t>
            </w:r>
          </w:p>
        </w:tc>
        <w:tc>
          <w:tcPr>
            <w:tcW w:w="6059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программы будет осуществляться в три этапа в течение 2017-2018 годов: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этап – 2017 год,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этап – 2018 год</w:t>
            </w:r>
          </w:p>
        </w:tc>
      </w:tr>
      <w:tr w:rsidR="00562A08" w:rsidRPr="00562A08" w:rsidTr="00562A08">
        <w:trPr>
          <w:trHeight w:val="942"/>
        </w:trPr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Объемы финансового обеспечения </w:t>
            </w:r>
          </w:p>
        </w:tc>
        <w:tc>
          <w:tcPr>
            <w:tcW w:w="6059" w:type="dxa"/>
          </w:tcPr>
          <w:p w:rsidR="00562A08" w:rsidRPr="00562A08" w:rsidRDefault="00562A08" w:rsidP="002234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2234ED" w:rsidRPr="00517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287,1</w:t>
            </w:r>
            <w:r w:rsidRPr="005175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 (в ценах соответствующих лет). Финансирование производится из средств бюджета Краснопартизанского муниципального района</w:t>
            </w:r>
          </w:p>
        </w:tc>
      </w:tr>
      <w:tr w:rsidR="00562A08" w:rsidRPr="00562A08" w:rsidTr="00562A08">
        <w:trPr>
          <w:trHeight w:val="2869"/>
        </w:trPr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конечные результаты реализации программы и показатели социально-экономической эффективности </w:t>
            </w:r>
          </w:p>
        </w:tc>
        <w:tc>
          <w:tcPr>
            <w:tcW w:w="6059" w:type="dxa"/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совершенствование форм и методов работы органов местного самоуправления по профилактике терроризма и экстремизма, проявлений ксенофобии, национальной и расовой нетерпимости, противодействию этнической дискриминации на территории муниципального района; </w:t>
            </w:r>
          </w:p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распространение культуры интернационализма, согласия, национальной и религиозной терпимости в молодежной среде; </w:t>
            </w:r>
          </w:p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гармонизация межнациональных отношений, повышение уровня 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этносоциальной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комфортности; </w:t>
            </w:r>
          </w:p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формирование нетерпимости ко всем фактам террористических и экстремистских проявлений, а также толерантного сознания, позитивных установок к  представителям иных этнических и конфессиональных сообществ; </w:t>
            </w:r>
          </w:p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укрепление и культивирование в молодежной среде атмосферы межэтнического согласия и толерантности; </w:t>
            </w:r>
          </w:p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- недопущение создания и деятельности националистических экстремистских молодежных группировок; </w:t>
            </w:r>
          </w:p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формирование единого информационного пространства для пропаганды и распространения на территории Краснопартизанского муниципального района идей толерантности, гражданской солидарности, уважения к другим культурам, в том числе через муниципальные средства массовой информации;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- создание системы антитеррористической защищенности объектов.</w:t>
            </w:r>
          </w:p>
        </w:tc>
      </w:tr>
      <w:tr w:rsidR="00562A08" w:rsidRPr="00562A08" w:rsidTr="00562A08">
        <w:trPr>
          <w:trHeight w:val="2260"/>
        </w:trPr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Исполнители программных мероприятий</w:t>
            </w:r>
          </w:p>
        </w:tc>
        <w:tc>
          <w:tcPr>
            <w:tcW w:w="6059" w:type="dxa"/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Комитет по вопросам социальной сферы и общественным отношениям администрации Краснопартизанского муниципального района,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отдел образования администрации Краснопартизанского муниципального района, отдел культуры и кино администрации Краснопартизанского муниципального района, отделение полиции № 2 в составе МУ МВД РФ «Балаковское» (по согласованию)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согласованию),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уководители учреждений  образования Краснопартизанского муниципального района,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ГБПОУ СО «Краснопартизанский политехнический лицей</w:t>
            </w:r>
            <w:proofErr w:type="gramEnd"/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 (по согласованию),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Общественный совет Краснопартизанского муниципального района (по согласованию).</w:t>
            </w:r>
          </w:p>
        </w:tc>
      </w:tr>
      <w:tr w:rsidR="00562A08" w:rsidRPr="00562A08" w:rsidTr="00562A08">
        <w:trPr>
          <w:trHeight w:val="1648"/>
        </w:trPr>
        <w:tc>
          <w:tcPr>
            <w:tcW w:w="3794" w:type="dxa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Программы</w:t>
            </w:r>
          </w:p>
        </w:tc>
        <w:tc>
          <w:tcPr>
            <w:tcW w:w="6059" w:type="dxa"/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Контроль за</w:t>
            </w:r>
            <w:proofErr w:type="gramEnd"/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исполнением мероприятий программы осуществляет председатель межведомственной комиссии </w:t>
            </w:r>
            <w:r w:rsidRPr="00562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противодействию экстремистской деятельности в Краснопартизанском муниципальном районе</w:t>
            </w:r>
          </w:p>
        </w:tc>
      </w:tr>
    </w:tbl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A08" w:rsidRDefault="00562A08" w:rsidP="00562A08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положения</w:t>
      </w:r>
    </w:p>
    <w:p w:rsidR="004F46E0" w:rsidRPr="00562A08" w:rsidRDefault="004F46E0" w:rsidP="004F46E0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62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Настоящая программа разработана в соответствии с Федеральным законом от 25 июля 2002 года № 114 - ФЗ «О противодействии экстремистской деятельности»,  Федеральным законом от 06 марта 2006 года № 35-ФЗ «О противодействии терроризму», Стратегией противодействия экстремизму в Российской Федерации до 2025 года (утвержденной Президентом РФ 28 ноября 2014года № Пр-2753), Концепцией противодействия терроризму в Российской Федерации (утвержденной Президентом РФ 5 октября 2009 года), Уставом</w:t>
      </w:r>
      <w:proofErr w:type="gramEnd"/>
      <w:r w:rsidRPr="00562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Краснопартизанского муниципального района, в целях определения основных направлений деятельности в рамках реализации вопроса местного значения - участие в профилактике терроризма и экстремизма, а также в минимизации и (или) ликвидации последствий проявления терроризма и экстремизма на территории муниципального района.</w:t>
      </w:r>
    </w:p>
    <w:p w:rsidR="004F46E0" w:rsidRPr="00562A08" w:rsidRDefault="004F46E0" w:rsidP="00562A0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A08" w:rsidRPr="00562A08" w:rsidRDefault="00562A08" w:rsidP="00562A08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проблемы и обоснование необходимости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ее решения программными методами</w:t>
      </w:r>
    </w:p>
    <w:p w:rsidR="00562A08" w:rsidRPr="00562A08" w:rsidRDefault="00562A08" w:rsidP="00562A08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Формирование установок толерантного сознания и поведения, веротерпимости и миролюбия, профилактика различных видов экстремизма и противодействие им имеют для Краснопартизанского муниципального района особую актуальность, обусловленную сохраняющейся социальной напряженностью в обществе в целом, продолжающимися межэтническими и межконфессиональными конфликтами, ростом сепаратизма и национального экстремизма, являющихся прямой угрозой безопасности страны. Эти явления в крайних формах своего проявления находят выражение в терроризме, который в свою очередь усиливает деструктивные процессы в обществе.</w:t>
      </w:r>
    </w:p>
    <w:p w:rsidR="00562A08" w:rsidRPr="00562A08" w:rsidRDefault="00562A08" w:rsidP="00562A08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Анализ этих процессов свидетельствует о необходимости:</w:t>
      </w:r>
    </w:p>
    <w:p w:rsidR="00562A08" w:rsidRPr="00562A08" w:rsidRDefault="00562A08" w:rsidP="00562A08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ускоренного развития нормативной правовой базы, общественных институтов, обеспечивающих формирование толерантности;</w:t>
      </w:r>
    </w:p>
    <w:p w:rsidR="00562A08" w:rsidRPr="00562A08" w:rsidRDefault="00562A08" w:rsidP="00562A08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разработки действенных мер и механизмов внедрения норм толерантного поведения в социальную практику, противодействия экстремизму;</w:t>
      </w:r>
    </w:p>
    <w:p w:rsidR="00562A08" w:rsidRPr="00562A08" w:rsidRDefault="00562A08" w:rsidP="00562A08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взаимодействия со средствами массовой информации и оказания им поддержки, прежде всего в переориентации с противодействия деструктивным процессам в форме контрпропаганды на активную работу по опережению и предупреждению кризисов;</w:t>
      </w:r>
    </w:p>
    <w:p w:rsidR="00562A08" w:rsidRPr="00562A08" w:rsidRDefault="00562A08" w:rsidP="00562A08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использования в полной мере возможностей системы образования при решении задач формирования установок толерантного поведения у молодежи, профилактики национализма и экстремизма, уменьшения риска социальных взрывов.</w:t>
      </w:r>
    </w:p>
    <w:p w:rsidR="00562A08" w:rsidRPr="00562A08" w:rsidRDefault="00562A08" w:rsidP="00562A08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Разработка и реализация системы мер по формированию толерантности и профилактике экстремизма является комплексной задачей, требующей скоординированных усилий различных органов власти, опоры на общественные объединения. Комплексный характер этой задачи обусловил необходимость издания специальной муниципальной программы для ее решения.</w:t>
      </w:r>
    </w:p>
    <w:p w:rsidR="00562A08" w:rsidRPr="00562A08" w:rsidRDefault="00562A08" w:rsidP="00562A08">
      <w:pPr>
        <w:widowControl w:val="0"/>
        <w:shd w:val="clear" w:color="auto" w:fill="FFFFFF"/>
        <w:tabs>
          <w:tab w:val="left" w:leader="underscore" w:pos="64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Основные цели и задачи Программы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цели Программы: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государственной политики в области профилактики терроризма и экстремизма в Российской Федерации;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противодействие терроризму и экстремизму на территории  Краснопартизанского муниципального района</w:t>
      </w:r>
      <w:r w:rsidRPr="00562A0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защиты основ конституционного строя Российской Федерации, общественной безопасности, прав и свобод граждан;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 населения, в том числе в молодежной среде,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принципов соблюдения прав и свобод человека;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укрепление межнационального и межконфессионального согласия, достижение взаимопонимания и взаимного уважения в вопросах межэтнического и межкультурного сотрудничества;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профилактика агрессивного поведения.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программы является </w:t>
      </w:r>
      <w:proofErr w:type="gramStart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</w:t>
      </w:r>
      <w:proofErr w:type="gramEnd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реализация системы мер, </w:t>
      </w:r>
      <w:r w:rsidRPr="00562A0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антитеррористической и </w:t>
      </w:r>
      <w:proofErr w:type="spellStart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антиэкстремистской</w:t>
      </w:r>
      <w:proofErr w:type="spellEnd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направленности, способствующих достижению целей, в том числе: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проведение информационно-пропагандистских мероприятий, направленных на оказание позитивного воздействия на граждан с целью формирования у них неприятия идеологии терроризма, устранение причин и условий, способствующих совершению действий экстремистского характера;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СМИ, граждан, негосударственных структур, в том числе общественных объединений, для обеспечения максимальной эффективности деятельности по профилактике проявлений терроризма и экстремизма;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пропаганда толерантного отношения к людям других национальностей и религиозных конфессий; 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воспитательной работы среди детей и молодежи, направленной на устранение причин и условий, способствующих совершению действий экстремистского характера;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укрепление антитеррористической защищенности объектов социальной сферы;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информирование населения муниципального района по вопросам противодействия терроризму и экстремизму.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содействие правоохранительным органам в выявлении правонарушений и преступлений данной категории, а также ликвидации их последствий.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гармонизация межэтнических и межконфессиональных отношений,  сведение к минимуму условий для проявлений терроризма  и экстремизма на территории муниципального района, развитие системы мер раннего учёта и предупреждения межэтнических конфликтов.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мероприятий, предусмотренных Программой, позволит решить наиболее острые проблемы, стоящие перед органами местного самоуправления и обществом, в части создания положительных тенденций повышения уровня антитеррористической устойчивости района, что в результате окажет непосредственное влияние на укрепление общей безопасности.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4F46E0" w:rsidRDefault="00562A08" w:rsidP="004F46E0">
      <w:pPr>
        <w:pStyle w:val="a9"/>
        <w:numPr>
          <w:ilvl w:val="0"/>
          <w:numId w:val="36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46E0">
        <w:rPr>
          <w:b/>
          <w:sz w:val="28"/>
          <w:szCs w:val="28"/>
        </w:rPr>
        <w:t>Сроки и этапы реализации Программы</w:t>
      </w:r>
    </w:p>
    <w:p w:rsidR="004F46E0" w:rsidRPr="004F46E0" w:rsidRDefault="004F46E0" w:rsidP="004F46E0">
      <w:pPr>
        <w:pStyle w:val="a9"/>
        <w:autoSpaceDE w:val="0"/>
        <w:autoSpaceDN w:val="0"/>
        <w:adjustRightInd w:val="0"/>
        <w:rPr>
          <w:b/>
          <w:sz w:val="28"/>
          <w:szCs w:val="28"/>
        </w:rPr>
      </w:pPr>
    </w:p>
    <w:p w:rsid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будет осуществлена в течение 2017 – 2018 годов. </w:t>
      </w:r>
    </w:p>
    <w:p w:rsidR="004F46E0" w:rsidRDefault="004F46E0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46E0" w:rsidRPr="00562A08" w:rsidRDefault="004F46E0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 Основные направления реализации Программы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основных направлений реализации программы обусловлено положениями Стратегии противодействия экстремизму в Российской Федерации до 2025 года (утвержденной Президентом РФ 28 ноября 2014года № Пр-2753), Концепции противодействия терроризму в Российской Федерации (утвержденной Президентом РФ 5 октября 2009 года).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Стоящие задачи реализуются мероприятиями по 6 приоритетным направлениям в сфере профилактики терроризма и экстремизма.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«Личность» предусматривает проведение профилактических мероприятий с отдельными лицами, подверженными влиянию идей терроризма и экстремизма, воспитание подрастающего поколения в духе толерантности, выработку норм социального поведения, характерных для гражданского общества.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«Семья» предусматривает разработку и реализацию комплекса мероприятий по повышению роли семьи в воспитании у подрастающего поколения толерантности и в снижении социальной напряженности в обществе.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«Общество» предусматривает разработку и реализацию комплекса мероприятий по пропаганде миролюбия, повышению устойчивости к этническим, религиозным и политическим конфликтам, противодействию экстремизму с опорой на средства массовой информации, общественные объединения и организации.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«Муниципальное образование» предусматривает разработку и реализацию комплекса мероприятий, обеспечивающих эффективность профилактики экстремизма и терроризма на территории муниципальных образований и муниципального района в целом.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«Информационное обеспечение, взаимодействие с государственными органами и институтами гражданского общества» предусматривает разработку и проведение комплекса организационных мероприятий, способствующих реализации целей Программы.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«Усиление антитеррористической защищенности объектов социальной сферы и населения» предусматривает разработку и реализацию комплекса мероприятий по оснащению объектов техническими средствами</w:t>
      </w:r>
      <w:r w:rsidRPr="00562A0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антитеррористической защищенности.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Объем и источники финансирования </w:t>
      </w:r>
      <w:proofErr w:type="gramStart"/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программных</w:t>
      </w:r>
      <w:proofErr w:type="gramEnd"/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мероприятий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2A08" w:rsidRPr="00562A08" w:rsidRDefault="00562A08" w:rsidP="00562A0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A08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2234ED">
        <w:rPr>
          <w:rFonts w:ascii="Times New Roman" w:eastAsia="Times New Roman" w:hAnsi="Times New Roman" w:cs="Times New Roman"/>
          <w:sz w:val="28"/>
          <w:szCs w:val="28"/>
        </w:rPr>
        <w:t>287</w:t>
      </w:r>
      <w:r w:rsidRPr="00562A08">
        <w:rPr>
          <w:rFonts w:ascii="Times New Roman" w:eastAsia="Times New Roman" w:hAnsi="Times New Roman" w:cs="Times New Roman"/>
          <w:sz w:val="28"/>
          <w:szCs w:val="28"/>
        </w:rPr>
        <w:t>,1 тыс. рублей (в ценах соответствующих лет), в том числе по годам: 2017г. – 1</w:t>
      </w:r>
      <w:r w:rsidR="002234ED">
        <w:rPr>
          <w:rFonts w:ascii="Times New Roman" w:eastAsia="Times New Roman" w:hAnsi="Times New Roman" w:cs="Times New Roman"/>
          <w:sz w:val="28"/>
          <w:szCs w:val="28"/>
        </w:rPr>
        <w:t>53</w:t>
      </w:r>
      <w:r w:rsidRPr="00562A08">
        <w:rPr>
          <w:rFonts w:ascii="Times New Roman" w:eastAsia="Times New Roman" w:hAnsi="Times New Roman" w:cs="Times New Roman"/>
          <w:sz w:val="28"/>
          <w:szCs w:val="28"/>
        </w:rPr>
        <w:t>,6 тыс. руб., 2018г. – 133,5 тыс. руб. Финансирование производится из средств бюджета Краснопартизанского муниципального района.</w:t>
      </w:r>
    </w:p>
    <w:p w:rsidR="00562A08" w:rsidRPr="00562A08" w:rsidRDefault="00562A08" w:rsidP="00562A0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701"/>
        <w:gridCol w:w="2410"/>
        <w:gridCol w:w="1559"/>
        <w:gridCol w:w="1418"/>
        <w:gridCol w:w="1417"/>
      </w:tblGrid>
      <w:tr w:rsidR="00562A08" w:rsidRPr="00562A08" w:rsidTr="00562A08">
        <w:tc>
          <w:tcPr>
            <w:tcW w:w="113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4" w:firstLine="2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(соисполнитель, участник)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финансового обеспечения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(всего)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 реализации</w:t>
            </w:r>
          </w:p>
        </w:tc>
      </w:tr>
      <w:tr w:rsidR="00562A08" w:rsidRPr="00562A08" w:rsidTr="00562A08">
        <w:tc>
          <w:tcPr>
            <w:tcW w:w="113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</w:t>
            </w:r>
          </w:p>
        </w:tc>
      </w:tr>
      <w:tr w:rsidR="00562A08" w:rsidRPr="00562A08" w:rsidTr="00562A08">
        <w:tc>
          <w:tcPr>
            <w:tcW w:w="113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  <w:r w:rsidR="00562A08"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="00562A08"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562A08" w:rsidRPr="00562A08" w:rsidTr="00562A08">
        <w:tc>
          <w:tcPr>
            <w:tcW w:w="11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бюджет*(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62A08" w:rsidRPr="00562A08" w:rsidTr="00562A08">
        <w:tc>
          <w:tcPr>
            <w:tcW w:w="11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)*(2)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62A08" w:rsidRPr="00562A08" w:rsidTr="00562A08">
        <w:tc>
          <w:tcPr>
            <w:tcW w:w="11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 *(3)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  <w:r w:rsidR="00562A08"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="00562A08"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562A08" w:rsidRPr="00562A08" w:rsidTr="00562A08">
        <w:tc>
          <w:tcPr>
            <w:tcW w:w="11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)*(4)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62A08" w:rsidRPr="00562A08" w:rsidTr="00562A08">
        <w:tc>
          <w:tcPr>
            <w:tcW w:w="11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исполнителям:</w:t>
            </w:r>
          </w:p>
        </w:tc>
      </w:tr>
      <w:tr w:rsidR="00562A08" w:rsidRPr="00562A08" w:rsidTr="00562A08">
        <w:tc>
          <w:tcPr>
            <w:tcW w:w="11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образования администрации Краснопартизанского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  <w:r w:rsidR="00562A08"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="00562A08"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562A08" w:rsidRPr="00562A08" w:rsidTr="00562A08">
        <w:tc>
          <w:tcPr>
            <w:tcW w:w="11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A08" w:rsidRPr="00562A08" w:rsidTr="00562A08">
        <w:tc>
          <w:tcPr>
            <w:tcW w:w="11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4ED" w:rsidRPr="00562A08" w:rsidTr="00562A08">
        <w:tc>
          <w:tcPr>
            <w:tcW w:w="11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A4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A4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2234ED" w:rsidRPr="00562A08" w:rsidTr="00562A08">
        <w:tc>
          <w:tcPr>
            <w:tcW w:w="113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56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4ED" w:rsidRPr="00562A08" w:rsidTr="00562A08">
        <w:trPr>
          <w:trHeight w:val="431"/>
        </w:trPr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6.3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образования администрации Краснопартизанского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4ED" w:rsidRPr="00562A08" w:rsidRDefault="002234ED" w:rsidP="00A4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2234ED" w:rsidRPr="00562A08" w:rsidRDefault="002234ED" w:rsidP="00A4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2234ED" w:rsidRPr="00562A08" w:rsidTr="00562A08"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 (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56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4ED" w:rsidRPr="00562A08" w:rsidTr="00562A08"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 (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56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4ED" w:rsidRPr="00562A08" w:rsidTr="00562A08"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A4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A4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2234ED" w:rsidRPr="00562A08" w:rsidTr="00562A08"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 (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прогнозно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4ED" w:rsidRPr="00562A08" w:rsidRDefault="002234ED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2A08" w:rsidRPr="00562A08" w:rsidRDefault="00562A08" w:rsidP="00562A0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Ожидаемые результаты реализации Программы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Программы позволит: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снизить возможность совершения террористических актов на территории района, создать систему технической защиты объектов социальной сферы и объектов с массовым пребыванием граждан;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сохранение стабильной межэтнической ситуации в муниципальном районе;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обеспечить развитие информационного пространства в муниципальном районе для пропаганды и распространения идей толерантности, гражданской солидарности, уважения к другим культурам, в том числе через средства массовой информации;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повысить уровень этнокультурной </w:t>
      </w:r>
      <w:proofErr w:type="gramStart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компетентности</w:t>
      </w:r>
      <w:proofErr w:type="gramEnd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молодежной среде, так и среди взрослого населения.</w:t>
      </w:r>
    </w:p>
    <w:p w:rsidR="00562A08" w:rsidRPr="00562A08" w:rsidRDefault="00562A08" w:rsidP="00562A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proofErr w:type="gramStart"/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исполнением Программы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Ответственными за выполнение мероприятий Программы в установленные сроки являются исполнители Программы.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Программы осуществляется в порядке, предусмотренном действующим законодательством и нормативно-правовыми актами органов местного самоуправления Краснопартизанского муниципального района.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</w:t>
      </w:r>
      <w:proofErr w:type="gramStart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Программы осуществляется главой Краснопартизанского муниципального района и председателем межведомственной комиссии  по противодействию экстремистской деятельности в Краснопартизанском муниципальном районе. 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конкретных мероприятий, требующих разработки механизма их реализации, ответственный исполнитель, указанный в графе «Исполнители» первым, вправе из числа соисполнителей создавать межведомственные группы. Муниципальный заказчик Программы ежегодно уточняет целевые показатели затрат на мероприятия, контролирует их реализацию.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районного бюджета.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повышения эффективности бюджетных расходов исполнители программы представляют секретарю межведомственной комиссии  по противодействию экстремистской деятельности в Краснопартизанском муниципальном районе предложения о внесении изменений, продлении срока действия, завершении или прекращении Программы.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и оценка результатов выполнения Программы проводятся на заседаниях межведомственной комиссии по противодействию экстремистской деятельности в Краснопартизанском муниципальном районе.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62A08" w:rsidRPr="00562A08" w:rsidSect="004F46E0">
          <w:pgSz w:w="11906" w:h="16838" w:code="9"/>
          <w:pgMar w:top="1134" w:right="850" w:bottom="1134" w:left="1701" w:header="720" w:footer="720" w:gutter="0"/>
          <w:cols w:space="720"/>
          <w:docGrid w:linePitch="299"/>
        </w:sect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8. Система программных мероприятий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A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</w:t>
      </w:r>
    </w:p>
    <w:tbl>
      <w:tblPr>
        <w:tblW w:w="1516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2693"/>
        <w:gridCol w:w="1559"/>
        <w:gridCol w:w="1134"/>
        <w:gridCol w:w="1134"/>
        <w:gridCol w:w="1134"/>
        <w:gridCol w:w="2410"/>
      </w:tblGrid>
      <w:tr w:rsidR="00562A08" w:rsidRPr="00562A08" w:rsidTr="002234ED">
        <w:trPr>
          <w:cantSplit/>
          <w:trHeight w:val="31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2234ED">
            <w:pPr>
              <w:autoSpaceDE w:val="0"/>
              <w:autoSpaceDN w:val="0"/>
              <w:adjustRightInd w:val="0"/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 (годы)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(тыс. рублей) 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</w:tr>
      <w:tr w:rsidR="00562A08" w:rsidRPr="00562A08" w:rsidTr="002234ED">
        <w:trPr>
          <w:cantSplit/>
          <w:trHeight w:val="57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A08" w:rsidRPr="00562A08" w:rsidTr="002234ED">
        <w:trPr>
          <w:cantSplit/>
          <w:trHeight w:val="600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A08" w:rsidRPr="00562A08" w:rsidTr="002234ED">
        <w:trPr>
          <w:cantSplit/>
          <w:trHeight w:val="1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1516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Организация индивидуальной и групповой работы с лицами, подверженными влиянию идеологии экстремизма и терроризма направленной на снижение уровня проявлений экстремизма, в том числе религиозного.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4F46E0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6E0">
              <w:rPr>
                <w:rFonts w:ascii="Times New Roman" w:eastAsia="Times New Roman" w:hAnsi="Times New Roman" w:cs="Times New Roman"/>
                <w:lang w:eastAsia="ru-RU"/>
              </w:rPr>
              <w:t xml:space="preserve">Отдел культуры и кино администрации Краснопартизанского муниципального района, отдел образования администрации Краснопартизанского муниципального района (далее - отдел культуры и кино,  отдел образования,  соответственно), ГБПОУ СО «Краснопартизанский политехнический лицей» (по согласованию)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Предупреждение конфликтных ситуаций на межнациональной почве в молодежной среде. Снижение уровня проявлений экстремизма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Организация </w:t>
            </w:r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обучения учащихся общеобразовательных учреждений по курсу</w:t>
            </w:r>
            <w:proofErr w:type="gramEnd"/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«Основы религиозных культур и светской этики»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Обеспечение духовно-нравственного развития и воспитания личности. Формирование у подрастающего поколения уважительного отношения ко всем этносам и религиям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Проведение районного фольклорно-этнографического праздника «Мы на Волге живем»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ежегодно, декабрь </w:t>
            </w:r>
          </w:p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подрастающего поколения уважительного отношения ко всем этносам и религиям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«круглого стола» с элементами деловой игры «Как воспитать толерантного человека!» в общеобразовательных учреждениях района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подрастающего поколения уважительного отношения ко всем этносам и религиям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компьютерных презентаций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общеобразовательных учреждениях района «Толерантность – это уважение принятие и понимание богатого многообразия культур нашего мира»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подрастающего поколения уважительного отношения ко всем этносам и религиям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тематической выставки в центральной библиотеке для учащихся образовательных учреждений «Поэты и писатели многонациональной России»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культуры и кино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форм и методов профилактики экстремизма в молодежной среде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9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A08" w:rsidRPr="00562A08" w:rsidTr="002234ED">
        <w:trPr>
          <w:cantSplit/>
          <w:trHeight w:val="240"/>
        </w:trPr>
        <w:tc>
          <w:tcPr>
            <w:tcW w:w="1516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конкурса семейных творческих работ (фото, видео, рисунки и т.д.), пропагандирующих идеи толерантности, позитивные установки к представителям различных этнических и конфессиональных сообществ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уважительного отношения ко всем этносам и религиям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фестиваля кулинарных иску</w:t>
            </w:r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сств пр</w:t>
            </w:r>
            <w:proofErr w:type="gram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едставителей различных этнических, национальных диаспор в рамках проведения районных мероприятий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Краснопартизанского муниципального района (далее -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уважительного отношения к культурам различных народов. Укрепление межэтнических связей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социальных исследований в коллективах учащихся образовательных учреждений района, на предмет выявления и обнаружения степени распространения экстремистских идей и настроений в семье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экстремизма, </w:t>
            </w:r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межнациональных</w:t>
            </w:r>
            <w:proofErr w:type="gram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межрелигиозных 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конфликтов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Рассмотрение вопросов воспитания толерантности, гармонизации межнациональных отношений в ученической среде на родительских собраниях, заседаниях педагогических советов, методических объединений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Отдел образования, ГБПОУ СО «Краснопартизанский политехнический лицей»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</w:t>
            </w:r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межнациональных</w:t>
            </w:r>
            <w:proofErr w:type="gram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межрелигиозных 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конфликтов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9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F46E0" w:rsidRDefault="00562A08" w:rsidP="004F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  <w:bookmarkStart w:id="0" w:name="_GoBack"/>
            <w:bookmarkEnd w:id="0"/>
          </w:p>
          <w:p w:rsidR="004F46E0" w:rsidRPr="00562A08" w:rsidRDefault="004F46E0" w:rsidP="004F4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A08" w:rsidRPr="00562A08" w:rsidTr="002234ED">
        <w:trPr>
          <w:cantSplit/>
          <w:trHeight w:val="240"/>
        </w:trPr>
        <w:tc>
          <w:tcPr>
            <w:tcW w:w="1516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Общество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Проведение встреч, собраний с жителями Краснопартизанского муниципального района, трудовыми коллективами с целью мотивирования к информированию органов местного самоуправления и правоохранительных органов о ставших им известными фактах подготовки к осуществлению экстремистской и (или) террористической деятельности, а также о любых обстоятельствах, которые могут способствовать предупреждению экстремистской деятельности, ликвидации или минимизации ее последствий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экстремистских проявлений и террористических актов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Содействие социальной и культурной интеграции мигрантов в российское общество и их адаптации к условиям жизни в нем.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Комитет по вопросам социальной сферы и общественным отношениям, администрация Горновского муниципального образования (по согласованию), администрация Рукопольского муниципального образования (по согласованию), Миграционный пункт ОП № 2 в составе МУ МВД «Балаковское» (по согласованию), ГКУ СО «ЦЗН Краснопартизанского района»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межнациональных связей. Профилактика преступлений и </w:t>
            </w:r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правонарушений</w:t>
            </w:r>
            <w:proofErr w:type="gram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совершенных иностранными гражданами и в отношении них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Организация и проведение тематических мероприятий, направленных на распространение и укрепление культуры мира, продвижения идеалов взаимопонимания, терпимости, межнациональной солидарности (День народного единства, День солидарности в борьбе с терроризмом, Международный день толерантности, 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Наурыз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Масленница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Дни воинской славы России, Вахты Памяти и другие государственные и национальные праздники)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Комитет по вопросам социальной сферы и общественным отношениям, отдел культуры и кино, 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жителей уважительного отношения к традициям и обычаям различных народов и национальностей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Мониторинг состояния межнациональных и межконфессиональных отношений на территории муниципального района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Комитет по вопросам социальной сферы и общественным отношениям, отделение полиции №2 в составе МУ МВД РФ «Балаковское» (по согласованию),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межнациональных  конфликтов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Проведение встреч с представителями национальных диаспор, религиозных конфессий,</w:t>
            </w:r>
          </w:p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гражданами, пользующимися уважением среди населения района с целью предотвращения конфликтов, выявления причин и условий экстремистских проявлений</w:t>
            </w:r>
          </w:p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Комитет по вопросам социальной сферы и общественным отношениям,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Общественный совет Краснопартизанского муниципального района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межконфессионального диалога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Организация и проведение спортивных соревнований с участием этнически смешанных любительских команд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Комитет по вопросам социальной сферы и общественным отношениям, отдел образования, МУ «ФОК «Степняк», ГБПОУ СО «Краснопартизанский политехнический лицей»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2017-2018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межэтнических связей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Проведение профилактических бесед с организаторами собраний, митингов, демонстраций, шествий и других публичных мероприятий по вопросам безопасности граждан и общественного порядка в местах их проведения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Комитет по вопросам социальной сферы и общественным отношениям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риска проявлений экстремизма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Проведение очередных и внеочередных заседаний Общественного совета Краснопартизанского муниципального района с приглашением, по необходимости, членов Общественной палаты Саратовской области, комитета общественных связей и национальной политики области и иных представителей гражданского общества по предложению комитета общественных связей и национальной политики области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Общественный совет Краснопартизанского муниципального района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 2017-2018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предупреждение конфликтных ситуаций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7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ИТОГО ПО РАЗДЕЛУ:</w:t>
            </w:r>
          </w:p>
          <w:p w:rsidR="004F46E0" w:rsidRPr="00562A08" w:rsidRDefault="004F46E0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A08" w:rsidRPr="00562A08" w:rsidTr="002234ED">
        <w:trPr>
          <w:cantSplit/>
          <w:trHeight w:val="240"/>
        </w:trPr>
        <w:tc>
          <w:tcPr>
            <w:tcW w:w="1516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Муниципальное образование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Проведение постоянного  мониторинга объектов инфраструктуры населенных пунктов на предмет наличия надписей и  иных элементов экстремистской направленности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предупреждение фактов распространения информации, связанной с распространением экстремизма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Осуществление еженедельного обхода территории населенных пунктов муниципального образования на предмет выявления мест концентрации молодежи. Уведомление о данном факте ОП № 2 в составе МУ МВД «Балаковское», КДН и ЗП при администрации муниципального района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экстремизма в молодежной среде, профилактика преступлений и правонарушений среди несовершеннолетних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и актуализация ситуационного паспорта Краснопартизанского муниципального района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отношениям, администрация Горновского муниципального образования (по согласованию), администрация Рукопольского муниципального образования (по согласованию), организации всех форм собственности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ежеквартальнов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неформальных лидеров и формирование контактной базы по данным лидерам</w:t>
            </w:r>
          </w:p>
        </w:tc>
      </w:tr>
      <w:tr w:rsidR="00562A08" w:rsidRPr="00562A08" w:rsidTr="002234ED">
        <w:trPr>
          <w:cantSplit/>
          <w:trHeight w:val="240"/>
        </w:trPr>
        <w:tc>
          <w:tcPr>
            <w:tcW w:w="77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A08" w:rsidRPr="00562A08" w:rsidTr="002234ED">
        <w:trPr>
          <w:cantSplit/>
          <w:trHeight w:val="240"/>
        </w:trPr>
        <w:tc>
          <w:tcPr>
            <w:tcW w:w="1516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 Информационное обеспечение, взаимодействие с государственными органами и институтами гражданского общества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lang w:eastAsia="ru-RU"/>
              </w:rPr>
              <w:t xml:space="preserve">Обсуждение на заседании  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межведомственной комиссии по противодействию экстремистской деятельности</w:t>
            </w:r>
            <w:r w:rsidRPr="00562A08">
              <w:rPr>
                <w:rFonts w:ascii="Times New Roman" w:eastAsia="Times New Roman" w:hAnsi="Times New Roman" w:cs="Times New Roman"/>
                <w:lang w:eastAsia="ru-RU"/>
              </w:rPr>
              <w:t xml:space="preserve"> проблемных вопросов координации действий правоохранительных органов, органов местного самоуправления, политических партий, общественных и религиозных объединений по профилактике и пресечению экстремистских проявлений на территории Краснопартизанского муниципального района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ежеквартально 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экстремистских проявлений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lang w:eastAsia="ru-RU"/>
              </w:rPr>
              <w:t>Выявление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lang w:eastAsia="ru-RU"/>
              </w:rPr>
              <w:t xml:space="preserve">во взаимодействии с правоохранительными органами, общественными объединениями, образовательными и иными учреждениями неформальных молодежных группировок, сформировавшихся по национальному и религиозному признаку, лиц, подверженных влиянию идеологии экстремизма и терроризма, конфликтных и 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lang w:eastAsia="ru-RU"/>
              </w:rPr>
              <w:t>предконфликтных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lang w:eastAsia="ru-RU"/>
              </w:rPr>
              <w:t xml:space="preserve"> ситуаций.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образования, ГБПОУ СО «Краснопартизанский политехнический лицей»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экстремизма в молодежной среде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Содействие деятельности правоохранительных органов по выявлению и предупреждению фактов распространения пропагандистских и информационных материалов, направленных на распространение идеологии экстремизма, национализма, ксенофобии. Уведомление о данных фактах ОП №2 в составе МУ МВД «Балаковское»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Администрация Горновского муниципального образования (по согласованию), администрация Рукопольского муниципального образования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предупреждение фактов распространения информации, связанной с распространением экстремизма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средств массовой информации и информационно-телекоммуникационной сети "Интернет", в целях </w:t>
            </w:r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выявления фактов распространения идеологии экстремизма</w:t>
            </w:r>
            <w:proofErr w:type="gram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терроризма, экстремистских материалов и незамедлительного реагирования на них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предупреждение фактов распространения информации, связанной с распространением экстремизма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5.5.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в сети «Интернет» публикаций, направленных на профилактику экстремистских проявлений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экстремистских проявлений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Организация цикла тематических материалов, направленных на воспитание толерантности в газете «Заволжские степи»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МУП Редакция газеты «Заволжские степи»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2017-2018</w:t>
            </w:r>
          </w:p>
          <w:p w:rsidR="00562A08" w:rsidRPr="00562A08" w:rsidRDefault="00562A08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 раз в квартал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социальной напряженности. Укрепление межэтнических отношений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круглосуточного функционирования в муниципальном образовании телефонных линий для анонимного сообщения о фактах экстремистской и террористической деятельности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«ЕДДС Краснопартизанского района»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экстремистских проявлений и террористических актов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о работе телефонных линий для анонимного сообщения о фактах экстремистской и террористической деятельности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вопросам социальной сферы и общественным отношениям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2017-2018 </w:t>
            </w:r>
            <w:proofErr w:type="spellStart"/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экстремистских проявлений и террористических актов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жителей Краснопартизанского муниципального района о тактике действий при угрозе возникновения террористических актов, посредством размещения информации в районной газете «Заволжские степи», на официальном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сайте администрации Краснопартизанского муниципального района в сети «Интернет»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ГО и ЧС администрации Краснопартизанского муниципального района, Отделение полиции № 2 в составе МУ МВД РФ «Балаковское»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2017-2018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безопасном поведении в экстремальных ситуациях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регулярного освещения в муниципальных средствах массовой информации результатов деятельности правоохранительных органов в сфере профилактики и борьбы с терроризмом и экстремизмом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полиции № 2 в составе МУ МВД РФ «Балаковское» (по согласованию)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 в течение 2017-2018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преступлений среди населения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Адресное распространение, а также размещение на</w:t>
            </w:r>
            <w:r w:rsidRPr="00562A0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 стендах справочной информации для лиц, прибывающих на территорию Краснопартизанского муниципального района в целях соблюдения требований действующего миграционного законодательства, а также контактных телефонов о том, куда следует сообщать о случаях совершения в отношении мигрантов противоправных действий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пункт ОП № 2 в составе МУ МВД «Балаковское»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2017-2018 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конфликтных ситуаций на межнациональной почве. Снижение уровня проявлений экстремизма</w:t>
            </w:r>
          </w:p>
        </w:tc>
      </w:tr>
      <w:tr w:rsidR="00562A08" w:rsidRPr="00562A08" w:rsidTr="002234ED">
        <w:trPr>
          <w:cantSplit/>
          <w:trHeight w:val="1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буклетов, памяток и рекомендаций для учреждений, предприятий, организаций расположенных на территории Краснопартизанского муниципального района по антитеррористической тематике, а также с разъяснениями населению   муниципального    района действующего законодательства об ответственности   за   действия,   направленные   на   возбуждение   социальной, расовой,  национальной  и  религиозной розни, иные экстремистские или террористические акты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ГО и ЧС администрации Краснопартизанского муниципального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2017-2018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межнациональных конфликтов и террористических актов</w:t>
            </w:r>
          </w:p>
        </w:tc>
      </w:tr>
      <w:tr w:rsidR="00562A08" w:rsidRPr="00562A08" w:rsidTr="002234ED">
        <w:trPr>
          <w:cantSplit/>
          <w:trHeight w:val="342"/>
        </w:trPr>
        <w:tc>
          <w:tcPr>
            <w:tcW w:w="9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2A08" w:rsidRPr="00562A08" w:rsidTr="002234ED">
        <w:trPr>
          <w:cantSplit/>
          <w:trHeight w:val="240"/>
        </w:trPr>
        <w:tc>
          <w:tcPr>
            <w:tcW w:w="1516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Усиление антитеррористической защищенности объектов социальной сферы и населения</w:t>
            </w:r>
          </w:p>
        </w:tc>
      </w:tr>
      <w:tr w:rsidR="00562A08" w:rsidRPr="00562A08" w:rsidTr="002234ED">
        <w:trPr>
          <w:cantSplit/>
          <w:trHeight w:val="1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учебных тренировок с персоналом учреждений образования и культуры по вопросам предупреждения террористических актов и правилам поведения при их возникновении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образования, отдел культуры и кино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2017-2018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риска совершения террористических актов, снижение масштабов негативных последствий террористических актов</w:t>
            </w:r>
          </w:p>
        </w:tc>
      </w:tr>
      <w:tr w:rsidR="00562A08" w:rsidRPr="00562A08" w:rsidTr="002234ED">
        <w:trPr>
          <w:cantSplit/>
          <w:trHeight w:val="1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6.2.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наружного наблюдения в учреждениях образования Краснопартизанского муниципального района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2017-2018</w:t>
            </w:r>
          </w:p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A08" w:rsidRPr="00562A08" w:rsidRDefault="00562A08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риска совершения террористических актов</w:t>
            </w:r>
          </w:p>
        </w:tc>
      </w:tr>
      <w:tr w:rsidR="002234ED" w:rsidRPr="00562A08" w:rsidTr="002234ED">
        <w:trPr>
          <w:cantSplit/>
          <w:trHeight w:val="1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тревожных кнопок вызова полиции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2017-2018</w:t>
            </w:r>
          </w:p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A4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4ED" w:rsidRPr="00562A08" w:rsidRDefault="002234ED" w:rsidP="00A4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Снижение риска совершения террористических актов</w:t>
            </w:r>
          </w:p>
        </w:tc>
      </w:tr>
      <w:tr w:rsidR="002234ED" w:rsidRPr="00562A08" w:rsidTr="002234ED">
        <w:trPr>
          <w:cantSplit/>
          <w:trHeight w:val="1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комплексных обследований объектов</w:t>
            </w:r>
          </w:p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жизнеобеспечения, потенциально       опасных объектов на предмет проверки </w:t>
            </w:r>
            <w:proofErr w:type="spellStart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режимно</w:t>
            </w:r>
            <w:proofErr w:type="spellEnd"/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-охранных мер, режима хранения взрывчатых, радиоактивных, отравляющих и других веществ повышенной опасности, оценки состояния и степени оснащенности средствами защиты, определения потребностей в создании и замене запасов средств индивидуальной и коллективной защиты населения от воздействия последствий аварий техногенного, природного характера и террористических актов  в случае применения преступниками химически, биологически и радиационно-опасных веществ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полиции № 2 в составе МУ МВД РФ «Балаковское» (по согласованию)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2017-2018</w:t>
            </w:r>
          </w:p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34ED" w:rsidRPr="00562A08" w:rsidRDefault="002234ED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Повышение антитеррористической защищенности объектов и населения</w:t>
            </w:r>
          </w:p>
        </w:tc>
      </w:tr>
      <w:tr w:rsidR="002234ED" w:rsidRPr="00562A08" w:rsidTr="002234ED">
        <w:trPr>
          <w:cantSplit/>
          <w:trHeight w:val="182"/>
        </w:trPr>
        <w:tc>
          <w:tcPr>
            <w:tcW w:w="9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2234ED" w:rsidRDefault="002234ED" w:rsidP="00223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4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2234ED" w:rsidRDefault="002234ED" w:rsidP="00223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4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234ED" w:rsidRPr="00562A08" w:rsidTr="002234ED">
        <w:trPr>
          <w:cantSplit/>
          <w:trHeight w:val="182"/>
        </w:trPr>
        <w:tc>
          <w:tcPr>
            <w:tcW w:w="93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2234ED" w:rsidRDefault="002234ED" w:rsidP="00223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4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2234ED" w:rsidRDefault="002234ED" w:rsidP="00223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34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4ED" w:rsidRPr="00562A08" w:rsidRDefault="002234ED" w:rsidP="0056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2A08" w:rsidRPr="00562A08" w:rsidRDefault="00562A08" w:rsidP="00562A0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562A08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A08" w:rsidRPr="00562A08" w:rsidRDefault="00562A08" w:rsidP="002234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по делопроизводству, работе с обращениями граждан, контрольной </w:t>
      </w:r>
    </w:p>
    <w:p w:rsidR="00562A08" w:rsidRPr="00562A08" w:rsidRDefault="00562A08" w:rsidP="002234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работе и архивным делам администрации муниципального района </w:t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62A0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Н.В. Ханина</w:t>
      </w: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62A08" w:rsidRPr="00562A08" w:rsidSect="004F46E0">
          <w:pgSz w:w="16838" w:h="11906" w:orient="landscape" w:code="9"/>
          <w:pgMar w:top="709" w:right="851" w:bottom="142" w:left="851" w:header="720" w:footer="720" w:gutter="0"/>
          <w:cols w:space="720"/>
        </w:sectPr>
      </w:pPr>
    </w:p>
    <w:p w:rsidR="00562A08" w:rsidRPr="00562A08" w:rsidRDefault="00562A08" w:rsidP="00562A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E48D5" w:rsidRDefault="00BE48D5"/>
    <w:sectPr w:rsidR="00BE48D5" w:rsidSect="00562A08">
      <w:pgSz w:w="11907" w:h="16840" w:code="9"/>
      <w:pgMar w:top="426" w:right="425" w:bottom="28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3A6A"/>
    <w:multiLevelType w:val="hybridMultilevel"/>
    <w:tmpl w:val="CE4E3F5C"/>
    <w:lvl w:ilvl="0" w:tplc="D8CE00D2">
      <w:start w:val="1"/>
      <w:numFmt w:val="decimal"/>
      <w:lvlText w:val="%1.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1">
    <w:nsid w:val="03DA7078"/>
    <w:multiLevelType w:val="hybridMultilevel"/>
    <w:tmpl w:val="9D065FC4"/>
    <w:lvl w:ilvl="0" w:tplc="0BD66170">
      <w:start w:val="4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>
    <w:nsid w:val="08E15A3E"/>
    <w:multiLevelType w:val="hybridMultilevel"/>
    <w:tmpl w:val="1DB659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480CD7"/>
    <w:multiLevelType w:val="hybridMultilevel"/>
    <w:tmpl w:val="1F347A92"/>
    <w:lvl w:ilvl="0" w:tplc="1E0C2A1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5">
    <w:nsid w:val="0B8D5D74"/>
    <w:multiLevelType w:val="hybridMultilevel"/>
    <w:tmpl w:val="D128A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0F1E1B8D"/>
    <w:multiLevelType w:val="hybridMultilevel"/>
    <w:tmpl w:val="6E6CB880"/>
    <w:lvl w:ilvl="0" w:tplc="2138BEAC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0F55625A"/>
    <w:multiLevelType w:val="multilevel"/>
    <w:tmpl w:val="DF86C674"/>
    <w:lvl w:ilvl="0">
      <w:start w:val="1"/>
      <w:numFmt w:val="decimal"/>
      <w:lvlText w:val="%1."/>
      <w:lvlJc w:val="left"/>
      <w:pPr>
        <w:ind w:left="1722" w:hanging="115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9">
    <w:nsid w:val="102B6F7F"/>
    <w:multiLevelType w:val="hybridMultilevel"/>
    <w:tmpl w:val="CE041F5A"/>
    <w:lvl w:ilvl="0" w:tplc="0ADE5442">
      <w:start w:val="10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0C39E5"/>
    <w:multiLevelType w:val="hybridMultilevel"/>
    <w:tmpl w:val="650CFCDE"/>
    <w:lvl w:ilvl="0" w:tplc="666EF4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1EB67E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8A16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FEB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6661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C2AB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410F7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61816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1892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841190F"/>
    <w:multiLevelType w:val="hybridMultilevel"/>
    <w:tmpl w:val="62E6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F92E49"/>
    <w:multiLevelType w:val="singleLevel"/>
    <w:tmpl w:val="A2DE94D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1DFA46DA"/>
    <w:multiLevelType w:val="hybridMultilevel"/>
    <w:tmpl w:val="D2C2FA34"/>
    <w:lvl w:ilvl="0" w:tplc="23F25BF8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1E0673B8"/>
    <w:multiLevelType w:val="hybridMultilevel"/>
    <w:tmpl w:val="B21C6AEC"/>
    <w:lvl w:ilvl="0" w:tplc="877C376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06B4DF0"/>
    <w:multiLevelType w:val="hybridMultilevel"/>
    <w:tmpl w:val="78863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cs="Times New Roman" w:hint="default"/>
      </w:rPr>
    </w:lvl>
  </w:abstractNum>
  <w:abstractNum w:abstractNumId="17">
    <w:nsid w:val="2ADB488E"/>
    <w:multiLevelType w:val="hybridMultilevel"/>
    <w:tmpl w:val="597EC48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2D4B5F25"/>
    <w:multiLevelType w:val="hybridMultilevel"/>
    <w:tmpl w:val="E580F4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3D523C97"/>
    <w:multiLevelType w:val="hybridMultilevel"/>
    <w:tmpl w:val="D0166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0D5A1B"/>
    <w:multiLevelType w:val="hybridMultilevel"/>
    <w:tmpl w:val="E9B8F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B327036"/>
    <w:multiLevelType w:val="hybridMultilevel"/>
    <w:tmpl w:val="26A268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4E1670AC"/>
    <w:multiLevelType w:val="multilevel"/>
    <w:tmpl w:val="678E1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5073198D"/>
    <w:multiLevelType w:val="hybridMultilevel"/>
    <w:tmpl w:val="94EA4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19719C"/>
    <w:multiLevelType w:val="hybridMultilevel"/>
    <w:tmpl w:val="6158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93262A"/>
    <w:multiLevelType w:val="hybridMultilevel"/>
    <w:tmpl w:val="C1661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6E0F46"/>
    <w:multiLevelType w:val="hybridMultilevel"/>
    <w:tmpl w:val="FD1A9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18E3EEE"/>
    <w:multiLevelType w:val="hybridMultilevel"/>
    <w:tmpl w:val="F8BCFB70"/>
    <w:lvl w:ilvl="0" w:tplc="76D8DBC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>
    <w:nsid w:val="65C2110E"/>
    <w:multiLevelType w:val="multilevel"/>
    <w:tmpl w:val="678E1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3">
    <w:nsid w:val="67EC1DA0"/>
    <w:multiLevelType w:val="hybridMultilevel"/>
    <w:tmpl w:val="A18CE6DE"/>
    <w:lvl w:ilvl="0" w:tplc="5972F8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DEBC8C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1AC2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1FC9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AF0CA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3B2B2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6A51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3AC09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4D486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7075132A"/>
    <w:multiLevelType w:val="hybridMultilevel"/>
    <w:tmpl w:val="3D6EF238"/>
    <w:lvl w:ilvl="0" w:tplc="E37A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1389C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5AF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B52B9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972A1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A06C3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147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5F265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58297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>
    <w:nsid w:val="73D92B30"/>
    <w:multiLevelType w:val="hybridMultilevel"/>
    <w:tmpl w:val="351A7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4"/>
  </w:num>
  <w:num w:numId="3">
    <w:abstractNumId w:val="20"/>
  </w:num>
  <w:num w:numId="4">
    <w:abstractNumId w:val="19"/>
  </w:num>
  <w:num w:numId="5">
    <w:abstractNumId w:val="6"/>
  </w:num>
  <w:num w:numId="6">
    <w:abstractNumId w:val="16"/>
  </w:num>
  <w:num w:numId="7">
    <w:abstractNumId w:val="27"/>
  </w:num>
  <w:num w:numId="8">
    <w:abstractNumId w:val="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18"/>
  </w:num>
  <w:num w:numId="13">
    <w:abstractNumId w:val="17"/>
  </w:num>
  <w:num w:numId="14">
    <w:abstractNumId w:val="5"/>
  </w:num>
  <w:num w:numId="15">
    <w:abstractNumId w:val="21"/>
  </w:num>
  <w:num w:numId="16">
    <w:abstractNumId w:val="29"/>
  </w:num>
  <w:num w:numId="17">
    <w:abstractNumId w:val="24"/>
  </w:num>
  <w:num w:numId="18">
    <w:abstractNumId w:val="22"/>
  </w:num>
  <w:num w:numId="19">
    <w:abstractNumId w:val="33"/>
  </w:num>
  <w:num w:numId="20">
    <w:abstractNumId w:val="10"/>
  </w:num>
  <w:num w:numId="21">
    <w:abstractNumId w:val="34"/>
  </w:num>
  <w:num w:numId="22">
    <w:abstractNumId w:val="30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32"/>
  </w:num>
  <w:num w:numId="28">
    <w:abstractNumId w:val="25"/>
  </w:num>
  <w:num w:numId="29">
    <w:abstractNumId w:val="26"/>
  </w:num>
  <w:num w:numId="30">
    <w:abstractNumId w:val="9"/>
  </w:num>
  <w:num w:numId="31">
    <w:abstractNumId w:val="11"/>
  </w:num>
  <w:num w:numId="32">
    <w:abstractNumId w:val="1"/>
  </w:num>
  <w:num w:numId="33">
    <w:abstractNumId w:val="0"/>
  </w:num>
  <w:num w:numId="34">
    <w:abstractNumId w:val="2"/>
  </w:num>
  <w:num w:numId="35">
    <w:abstractNumId w:val="13"/>
  </w:num>
  <w:num w:numId="36">
    <w:abstractNumId w:val="35"/>
  </w:num>
  <w:num w:numId="37">
    <w:abstractNumId w:val="28"/>
  </w:num>
  <w:num w:numId="38">
    <w:abstractNumId w:val="31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F52"/>
    <w:rsid w:val="002234ED"/>
    <w:rsid w:val="00275F52"/>
    <w:rsid w:val="004F46E0"/>
    <w:rsid w:val="00517523"/>
    <w:rsid w:val="00562A08"/>
    <w:rsid w:val="00BE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62A08"/>
    <w:pPr>
      <w:keepNext/>
      <w:spacing w:after="0" w:line="240" w:lineRule="auto"/>
      <w:outlineLvl w:val="2"/>
    </w:pPr>
    <w:rPr>
      <w:rFonts w:ascii="Calibri" w:eastAsia="Times New Roman" w:hAnsi="Calibri" w:cs="Calibri"/>
      <w:color w:val="80008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62A0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2A08"/>
    <w:rPr>
      <w:rFonts w:ascii="Calibri" w:eastAsia="Times New Roman" w:hAnsi="Calibri" w:cs="Calibri"/>
      <w:color w:val="80008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62A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62A08"/>
  </w:style>
  <w:style w:type="paragraph" w:customStyle="1" w:styleId="ConsPlusNormal">
    <w:name w:val="ConsPlusNormal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62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562A0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62A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Знак"/>
    <w:basedOn w:val="a"/>
    <w:rsid w:val="00562A0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Normal (Web)"/>
    <w:basedOn w:val="a"/>
    <w:uiPriority w:val="99"/>
    <w:unhideWhenUsed/>
    <w:rsid w:val="00562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qFormat/>
    <w:rsid w:val="00562A0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rsid w:val="00562A0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562A0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62A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562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562A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562A08"/>
    <w:rPr>
      <w:rFonts w:cs="Times New Roman"/>
      <w:vertAlign w:val="superscript"/>
    </w:rPr>
  </w:style>
  <w:style w:type="paragraph" w:customStyle="1" w:styleId="ad">
    <w:name w:val="Таблицы (моноширинный)"/>
    <w:basedOn w:val="a"/>
    <w:next w:val="a"/>
    <w:uiPriority w:val="99"/>
    <w:rsid w:val="00562A0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562A08"/>
    <w:rPr>
      <w:rFonts w:cs="Times New Roman"/>
      <w:color w:val="0563C1"/>
      <w:u w:val="single"/>
    </w:rPr>
  </w:style>
  <w:style w:type="paragraph" w:styleId="af">
    <w:name w:val="No Spacing"/>
    <w:uiPriority w:val="99"/>
    <w:qFormat/>
    <w:rsid w:val="00562A08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styleId="af0">
    <w:name w:val="Body Text"/>
    <w:basedOn w:val="a"/>
    <w:link w:val="af1"/>
    <w:uiPriority w:val="99"/>
    <w:rsid w:val="00562A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562A0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562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99"/>
    <w:rsid w:val="00562A0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562A08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562A08"/>
    <w:pPr>
      <w:spacing w:before="108" w:after="108"/>
      <w:ind w:firstLine="0"/>
      <w:jc w:val="center"/>
    </w:pPr>
    <w:rPr>
      <w:b/>
      <w:color w:val="000080"/>
    </w:rPr>
  </w:style>
  <w:style w:type="paragraph" w:styleId="22">
    <w:name w:val="Body Text Indent 2"/>
    <w:basedOn w:val="a"/>
    <w:link w:val="23"/>
    <w:uiPriority w:val="99"/>
    <w:semiHidden/>
    <w:rsid w:val="00562A08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62A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62A0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562A08"/>
    <w:rPr>
      <w:rFonts w:ascii="Calibri" w:eastAsia="Times New Roman" w:hAnsi="Calibri" w:cs="Times New Roman"/>
      <w:lang w:eastAsia="ru-RU"/>
    </w:rPr>
  </w:style>
  <w:style w:type="paragraph" w:styleId="af4">
    <w:name w:val="footer"/>
    <w:basedOn w:val="a"/>
    <w:link w:val="af5"/>
    <w:uiPriority w:val="99"/>
    <w:unhideWhenUsed/>
    <w:rsid w:val="00562A0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562A08"/>
    <w:rPr>
      <w:rFonts w:ascii="Calibri" w:eastAsia="Times New Roman" w:hAnsi="Calibri" w:cs="Times New Roman"/>
      <w:lang w:eastAsia="ru-RU"/>
    </w:rPr>
  </w:style>
  <w:style w:type="character" w:customStyle="1" w:styleId="af6">
    <w:name w:val="Цветовое выделение"/>
    <w:uiPriority w:val="99"/>
    <w:rsid w:val="00562A08"/>
    <w:rPr>
      <w:b/>
      <w:color w:val="26282F"/>
      <w:sz w:val="26"/>
    </w:rPr>
  </w:style>
  <w:style w:type="character" w:customStyle="1" w:styleId="af7">
    <w:name w:val="Гипертекстовая ссылка"/>
    <w:uiPriority w:val="99"/>
    <w:rsid w:val="00562A08"/>
    <w:rPr>
      <w:b/>
      <w:color w:val="106BBE"/>
      <w:sz w:val="26"/>
    </w:rPr>
  </w:style>
  <w:style w:type="paragraph" w:customStyle="1" w:styleId="af8">
    <w:name w:val="Нормальный (таблица)"/>
    <w:basedOn w:val="a"/>
    <w:next w:val="a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62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62A0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562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62A08"/>
    <w:pPr>
      <w:keepNext/>
      <w:spacing w:after="0" w:line="240" w:lineRule="auto"/>
      <w:outlineLvl w:val="2"/>
    </w:pPr>
    <w:rPr>
      <w:rFonts w:ascii="Calibri" w:eastAsia="Times New Roman" w:hAnsi="Calibri" w:cs="Calibri"/>
      <w:color w:val="80008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62A0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2A08"/>
    <w:rPr>
      <w:rFonts w:ascii="Calibri" w:eastAsia="Times New Roman" w:hAnsi="Calibri" w:cs="Calibri"/>
      <w:color w:val="80008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62A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62A08"/>
  </w:style>
  <w:style w:type="paragraph" w:customStyle="1" w:styleId="ConsPlusNormal">
    <w:name w:val="ConsPlusNormal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62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562A0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62A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Знак"/>
    <w:basedOn w:val="a"/>
    <w:rsid w:val="00562A0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Normal (Web)"/>
    <w:basedOn w:val="a"/>
    <w:uiPriority w:val="99"/>
    <w:unhideWhenUsed/>
    <w:rsid w:val="00562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qFormat/>
    <w:rsid w:val="00562A0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rsid w:val="00562A0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562A0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62A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562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562A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562A08"/>
    <w:rPr>
      <w:rFonts w:cs="Times New Roman"/>
      <w:vertAlign w:val="superscript"/>
    </w:rPr>
  </w:style>
  <w:style w:type="paragraph" w:customStyle="1" w:styleId="ad">
    <w:name w:val="Таблицы (моноширинный)"/>
    <w:basedOn w:val="a"/>
    <w:next w:val="a"/>
    <w:uiPriority w:val="99"/>
    <w:rsid w:val="00562A0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562A08"/>
    <w:rPr>
      <w:rFonts w:cs="Times New Roman"/>
      <w:color w:val="0563C1"/>
      <w:u w:val="single"/>
    </w:rPr>
  </w:style>
  <w:style w:type="paragraph" w:styleId="af">
    <w:name w:val="No Spacing"/>
    <w:uiPriority w:val="99"/>
    <w:qFormat/>
    <w:rsid w:val="00562A08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styleId="af0">
    <w:name w:val="Body Text"/>
    <w:basedOn w:val="a"/>
    <w:link w:val="af1"/>
    <w:uiPriority w:val="99"/>
    <w:rsid w:val="00562A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562A0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562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99"/>
    <w:rsid w:val="00562A0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562A08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562A08"/>
    <w:pPr>
      <w:spacing w:before="108" w:after="108"/>
      <w:ind w:firstLine="0"/>
      <w:jc w:val="center"/>
    </w:pPr>
    <w:rPr>
      <w:b/>
      <w:color w:val="000080"/>
    </w:rPr>
  </w:style>
  <w:style w:type="paragraph" w:styleId="22">
    <w:name w:val="Body Text Indent 2"/>
    <w:basedOn w:val="a"/>
    <w:link w:val="23"/>
    <w:uiPriority w:val="99"/>
    <w:semiHidden/>
    <w:rsid w:val="00562A08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62A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62A0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562A08"/>
    <w:rPr>
      <w:rFonts w:ascii="Calibri" w:eastAsia="Times New Roman" w:hAnsi="Calibri" w:cs="Times New Roman"/>
      <w:lang w:eastAsia="ru-RU"/>
    </w:rPr>
  </w:style>
  <w:style w:type="paragraph" w:styleId="af4">
    <w:name w:val="footer"/>
    <w:basedOn w:val="a"/>
    <w:link w:val="af5"/>
    <w:uiPriority w:val="99"/>
    <w:unhideWhenUsed/>
    <w:rsid w:val="00562A0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562A08"/>
    <w:rPr>
      <w:rFonts w:ascii="Calibri" w:eastAsia="Times New Roman" w:hAnsi="Calibri" w:cs="Times New Roman"/>
      <w:lang w:eastAsia="ru-RU"/>
    </w:rPr>
  </w:style>
  <w:style w:type="character" w:customStyle="1" w:styleId="af6">
    <w:name w:val="Цветовое выделение"/>
    <w:uiPriority w:val="99"/>
    <w:rsid w:val="00562A08"/>
    <w:rPr>
      <w:b/>
      <w:color w:val="26282F"/>
      <w:sz w:val="26"/>
    </w:rPr>
  </w:style>
  <w:style w:type="character" w:customStyle="1" w:styleId="af7">
    <w:name w:val="Гипертекстовая ссылка"/>
    <w:uiPriority w:val="99"/>
    <w:rsid w:val="00562A08"/>
    <w:rPr>
      <w:b/>
      <w:color w:val="106BBE"/>
      <w:sz w:val="26"/>
    </w:rPr>
  </w:style>
  <w:style w:type="paragraph" w:customStyle="1" w:styleId="af8">
    <w:name w:val="Нормальный (таблица)"/>
    <w:basedOn w:val="a"/>
    <w:next w:val="a"/>
    <w:uiPriority w:val="99"/>
    <w:rsid w:val="00562A0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62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62A0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562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5254</Words>
  <Characters>29952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Orel</dc:creator>
  <cp:lastModifiedBy>1</cp:lastModifiedBy>
  <cp:revision>2</cp:revision>
  <cp:lastPrinted>2017-10-04T05:19:00Z</cp:lastPrinted>
  <dcterms:created xsi:type="dcterms:W3CDTF">2017-10-04T05:20:00Z</dcterms:created>
  <dcterms:modified xsi:type="dcterms:W3CDTF">2017-10-04T05:20:00Z</dcterms:modified>
</cp:coreProperties>
</file>